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DD2" w:rsidRPr="008D1DD2" w:rsidRDefault="005E75E4" w:rsidP="00DA1FB6">
      <w:pPr>
        <w:rPr>
          <w:bCs/>
          <w:sz w:val="28"/>
          <w:szCs w:val="28"/>
        </w:rPr>
      </w:pPr>
      <w:r>
        <w:rPr>
          <w:bCs/>
          <w:noProof/>
          <w:sz w:val="28"/>
          <w:szCs w:val="28"/>
        </w:rPr>
        <w:drawing>
          <wp:anchor distT="0" distB="0" distL="114300" distR="114300" simplePos="0" relativeHeight="251659264" behindDoc="1" locked="0" layoutInCell="1" allowOverlap="1">
            <wp:simplePos x="0" y="0"/>
            <wp:positionH relativeFrom="column">
              <wp:posOffset>1600200</wp:posOffset>
            </wp:positionH>
            <wp:positionV relativeFrom="paragraph">
              <wp:posOffset>-224790</wp:posOffset>
            </wp:positionV>
            <wp:extent cx="3238500" cy="2286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gaphone-2.jpg"/>
                    <pic:cNvPicPr/>
                  </pic:nvPicPr>
                  <pic:blipFill>
                    <a:blip r:embed="rId7">
                      <a:extLst>
                        <a:ext uri="{28A0092B-C50C-407E-A947-70E740481C1C}">
                          <a14:useLocalDpi xmlns:a14="http://schemas.microsoft.com/office/drawing/2010/main" val="0"/>
                        </a:ext>
                      </a:extLst>
                    </a:blip>
                    <a:stretch>
                      <a:fillRect/>
                    </a:stretch>
                  </pic:blipFill>
                  <pic:spPr>
                    <a:xfrm>
                      <a:off x="0" y="0"/>
                      <a:ext cx="3238500" cy="2286000"/>
                    </a:xfrm>
                    <a:prstGeom prst="rect">
                      <a:avLst/>
                    </a:prstGeom>
                  </pic:spPr>
                </pic:pic>
              </a:graphicData>
            </a:graphic>
            <wp14:sizeRelH relativeFrom="page">
              <wp14:pctWidth>0</wp14:pctWidth>
            </wp14:sizeRelH>
            <wp14:sizeRelV relativeFrom="page">
              <wp14:pctHeight>0</wp14:pctHeight>
            </wp14:sizeRelV>
          </wp:anchor>
        </w:drawing>
      </w:r>
      <w:r w:rsidR="008D1DD2" w:rsidRPr="008D1DD2">
        <w:rPr>
          <w:bCs/>
          <w:sz w:val="28"/>
          <w:szCs w:val="28"/>
        </w:rPr>
        <w:t xml:space="preserve"> </w:t>
      </w:r>
    </w:p>
    <w:p w:rsidR="00DA1FB6" w:rsidRDefault="00DA1FB6" w:rsidP="008D1DD2">
      <w:pPr>
        <w:jc w:val="center"/>
        <w:rPr>
          <w:b/>
          <w:bCs/>
          <w:sz w:val="28"/>
          <w:szCs w:val="28"/>
        </w:rPr>
      </w:pPr>
    </w:p>
    <w:p w:rsidR="00DA1FB6" w:rsidRDefault="00DA1FB6" w:rsidP="008D1DD2">
      <w:pPr>
        <w:jc w:val="center"/>
        <w:rPr>
          <w:b/>
          <w:bCs/>
          <w:sz w:val="28"/>
          <w:szCs w:val="28"/>
        </w:rPr>
      </w:pPr>
    </w:p>
    <w:p w:rsidR="00DA1FB6" w:rsidRDefault="004E6B32" w:rsidP="008D1DD2">
      <w:pPr>
        <w:jc w:val="center"/>
        <w:rPr>
          <w:b/>
          <w:bCs/>
          <w:sz w:val="28"/>
          <w:szCs w:val="28"/>
        </w:rPr>
      </w:pPr>
      <w:r w:rsidRPr="008D1DD2">
        <w:rPr>
          <w:rFonts w:ascii="Arial" w:hAnsi="Arial" w:cs="Arial"/>
          <w:bCs/>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11430</wp:posOffset>
            </wp:positionV>
            <wp:extent cx="991235"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F 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1235" cy="822960"/>
                    </a:xfrm>
                    <a:prstGeom prst="rect">
                      <a:avLst/>
                    </a:prstGeom>
                  </pic:spPr>
                </pic:pic>
              </a:graphicData>
            </a:graphic>
            <wp14:sizeRelH relativeFrom="page">
              <wp14:pctWidth>0</wp14:pctWidth>
            </wp14:sizeRelH>
            <wp14:sizeRelV relativeFrom="page">
              <wp14:pctHeight>0</wp14:pctHeight>
            </wp14:sizeRelV>
          </wp:anchor>
        </w:drawing>
      </w:r>
      <w:r w:rsidR="005E75E4">
        <w:rPr>
          <w:rFonts w:ascii="Arial" w:hAnsi="Arial" w:cs="Arial"/>
          <w:noProof/>
          <w:sz w:val="20"/>
          <w:szCs w:val="20"/>
        </w:rPr>
        <mc:AlternateContent>
          <mc:Choice Requires="wps">
            <w:drawing>
              <wp:anchor distT="0" distB="0" distL="114300" distR="114300" simplePos="0" relativeHeight="251660288" behindDoc="1" locked="0" layoutInCell="1" allowOverlap="1">
                <wp:simplePos x="0" y="0"/>
                <wp:positionH relativeFrom="column">
                  <wp:posOffset>1914525</wp:posOffset>
                </wp:positionH>
                <wp:positionV relativeFrom="paragraph">
                  <wp:posOffset>85090</wp:posOffset>
                </wp:positionV>
                <wp:extent cx="2657475" cy="6400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2657475" cy="640080"/>
                        </a:xfrm>
                        <a:prstGeom prst="rect">
                          <a:avLst/>
                        </a:prstGeom>
                        <a:noFill/>
                        <a:ln w="6350">
                          <a:noFill/>
                        </a:ln>
                      </wps:spPr>
                      <wps:txbx>
                        <w:txbxContent>
                          <w:p w:rsidR="00DA1FB6" w:rsidRPr="000730CA" w:rsidRDefault="00DA1FB6" w:rsidP="00DA1FB6">
                            <w:pPr>
                              <w:jc w:val="center"/>
                              <w:rPr>
                                <w:b/>
                                <w:bCs/>
                                <w:sz w:val="32"/>
                                <w:szCs w:val="28"/>
                              </w:rPr>
                            </w:pPr>
                            <w:r w:rsidRPr="000730CA">
                              <w:rPr>
                                <w:b/>
                                <w:bCs/>
                                <w:sz w:val="32"/>
                                <w:szCs w:val="28"/>
                              </w:rPr>
                              <w:t>Board of Directors</w:t>
                            </w:r>
                          </w:p>
                          <w:p w:rsidR="00DA1FB6" w:rsidRPr="000730CA" w:rsidRDefault="00DA1FB6" w:rsidP="00DA1FB6">
                            <w:pPr>
                              <w:jc w:val="center"/>
                              <w:rPr>
                                <w:b/>
                                <w:bCs/>
                                <w:sz w:val="40"/>
                                <w:szCs w:val="28"/>
                              </w:rPr>
                            </w:pPr>
                            <w:r w:rsidRPr="000730CA">
                              <w:rPr>
                                <w:b/>
                                <w:bCs/>
                                <w:sz w:val="40"/>
                                <w:szCs w:val="28"/>
                              </w:rPr>
                              <w:t>Call for Nominations!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0.75pt;margin-top:6.7pt;width:209.25pt;height:50.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" filled="f" stroked="f" strokeweight=".5pt">
                <v:textbox>
                  <w:txbxContent>
                    <w:p w:rsidR="00DA1FB6" w:rsidRPr="000730CA" w:rsidRDefault="00DA1FB6" w:rsidP="00DA1FB6">
                      <w:pPr>
                        <w:jc w:val="center"/>
                        <w:rPr>
                          <w:b/>
                          <w:bCs/>
                          <w:sz w:val="32"/>
                          <w:szCs w:val="28"/>
                        </w:rPr>
                      </w:pPr>
                      <w:r w:rsidRPr="000730CA">
                        <w:rPr>
                          <w:b/>
                          <w:bCs/>
                          <w:sz w:val="32"/>
                          <w:szCs w:val="28"/>
                        </w:rPr>
                        <w:t>Board of Directors</w:t>
                      </w:r>
                    </w:p>
                    <w:p w:rsidR="00DA1FB6" w:rsidRPr="000730CA" w:rsidRDefault="00DA1FB6" w:rsidP="00DA1FB6">
                      <w:pPr>
                        <w:jc w:val="center"/>
                        <w:rPr>
                          <w:b/>
                          <w:bCs/>
                          <w:sz w:val="40"/>
                          <w:szCs w:val="28"/>
                        </w:rPr>
                      </w:pPr>
                      <w:r w:rsidRPr="000730CA">
                        <w:rPr>
                          <w:b/>
                          <w:bCs/>
                          <w:sz w:val="40"/>
                          <w:szCs w:val="28"/>
                        </w:rPr>
                        <w:t>Call for Nominations!</w:t>
                      </w:r>
                    </w:p>
                  </w:txbxContent>
                </v:textbox>
              </v:shape>
            </w:pict>
          </mc:Fallback>
        </mc:AlternateContent>
      </w:r>
    </w:p>
    <w:p w:rsidR="00DA1FB6" w:rsidRDefault="00DA1FB6" w:rsidP="008D1DD2">
      <w:pPr>
        <w:jc w:val="center"/>
        <w:rPr>
          <w:b/>
          <w:bCs/>
          <w:sz w:val="28"/>
          <w:szCs w:val="28"/>
        </w:rPr>
      </w:pPr>
    </w:p>
    <w:p w:rsidR="008D1DD2" w:rsidRPr="008D1DD2" w:rsidRDefault="00DA1FB6" w:rsidP="008D1DD2">
      <w:pPr>
        <w:jc w:val="center"/>
        <w:rPr>
          <w:b/>
          <w:bCs/>
          <w:sz w:val="28"/>
          <w:szCs w:val="28"/>
        </w:rPr>
      </w:pPr>
      <w:r>
        <w:rPr>
          <w:b/>
          <w:bCs/>
          <w:sz w:val="28"/>
          <w:szCs w:val="28"/>
        </w:rPr>
        <w:t xml:space="preserve">                                                                                </w:t>
      </w:r>
    </w:p>
    <w:p w:rsidR="0061336F" w:rsidRPr="0061336F" w:rsidRDefault="0061336F" w:rsidP="004E6B32">
      <w:pPr>
        <w:spacing w:line="276" w:lineRule="auto"/>
        <w:rPr>
          <w:rFonts w:ascii="Arial" w:hAnsi="Arial" w:cs="Arial"/>
          <w:b/>
          <w:bCs/>
          <w:sz w:val="24"/>
          <w:szCs w:val="24"/>
        </w:rPr>
      </w:pPr>
    </w:p>
    <w:p w:rsidR="00AF09EC" w:rsidRPr="0050556D" w:rsidRDefault="00AF09EC" w:rsidP="00AF09EC">
      <w:pPr>
        <w:spacing w:line="276" w:lineRule="auto"/>
        <w:jc w:val="center"/>
        <w:rPr>
          <w:rFonts w:ascii="Arial" w:hAnsi="Arial" w:cs="Arial"/>
          <w:b/>
          <w:bCs/>
          <w:sz w:val="28"/>
          <w:szCs w:val="24"/>
        </w:rPr>
      </w:pPr>
    </w:p>
    <w:p w:rsidR="0061336F" w:rsidRPr="009C3EAB" w:rsidRDefault="0061336F" w:rsidP="0061336F">
      <w:pPr>
        <w:spacing w:line="276" w:lineRule="auto"/>
        <w:jc w:val="center"/>
        <w:rPr>
          <w:rFonts w:ascii="Arial" w:hAnsi="Arial" w:cs="Arial"/>
          <w:b/>
          <w:bCs/>
          <w:sz w:val="2"/>
          <w:szCs w:val="24"/>
        </w:rPr>
      </w:pPr>
    </w:p>
    <w:p w:rsidR="00774821" w:rsidRDefault="00084E76" w:rsidP="0061336F">
      <w:pPr>
        <w:spacing w:line="276" w:lineRule="auto"/>
        <w:jc w:val="both"/>
        <w:rPr>
          <w:rFonts w:ascii="Arial" w:hAnsi="Arial" w:cs="Arial"/>
          <w:sz w:val="20"/>
          <w:szCs w:val="20"/>
        </w:rPr>
      </w:pPr>
      <w:r>
        <w:rPr>
          <w:bCs/>
          <w:noProof/>
          <w:sz w:val="28"/>
          <w:szCs w:val="28"/>
        </w:rPr>
        <mc:AlternateContent>
          <mc:Choice Requires="wps">
            <w:drawing>
              <wp:anchor distT="0" distB="0" distL="114300" distR="114300" simplePos="0" relativeHeight="251661312" behindDoc="0" locked="0" layoutInCell="1" allowOverlap="1">
                <wp:simplePos x="0" y="0"/>
                <wp:positionH relativeFrom="page">
                  <wp:posOffset>428625</wp:posOffset>
                </wp:positionH>
                <wp:positionV relativeFrom="paragraph">
                  <wp:posOffset>118745</wp:posOffset>
                </wp:positionV>
                <wp:extent cx="6686550" cy="676275"/>
                <wp:effectExtent l="0" t="0" r="0" b="0"/>
                <wp:wrapNone/>
                <wp:docPr id="7" name="Text Box 7"/>
                <wp:cNvGraphicFramePr/>
                <a:graphic xmlns:a="http://schemas.openxmlformats.org/drawingml/2006/main">
                  <a:graphicData uri="http://schemas.microsoft.com/office/word/2010/wordprocessingShape">
                    <wps:wsp>
                      <wps:cNvSpPr txBox="1"/>
                      <wps:spPr>
                        <a:xfrm>
                          <a:off x="0" y="0"/>
                          <a:ext cx="6686550" cy="676275"/>
                        </a:xfrm>
                        <a:prstGeom prst="rect">
                          <a:avLst/>
                        </a:prstGeom>
                        <a:noFill/>
                        <a:ln w="6350">
                          <a:noFill/>
                        </a:ln>
                      </wps:spPr>
                      <wps:txbx>
                        <w:txbxContent>
                          <w:p w:rsidR="00DA1FB6" w:rsidRPr="000730CA" w:rsidRDefault="005E75E4" w:rsidP="00DA1FB6">
                            <w:pPr>
                              <w:jc w:val="center"/>
                              <w:rPr>
                                <w:rFonts w:ascii="Estrangelo Edessa" w:hAnsi="Estrangelo Edessa" w:cs="Estrangelo Edessa"/>
                                <w:bCs/>
                                <w:color w:val="000099"/>
                                <w:sz w:val="44"/>
                                <w:szCs w:val="28"/>
                              </w:rPr>
                            </w:pPr>
                            <w:r>
                              <w:rPr>
                                <w:rFonts w:ascii="Estrangelo Edessa" w:hAnsi="Estrangelo Edessa" w:cs="Estrangelo Edessa"/>
                                <w:bCs/>
                                <w:color w:val="000099"/>
                                <w:sz w:val="44"/>
                                <w:szCs w:val="28"/>
                              </w:rPr>
                              <w:t xml:space="preserve">       </w:t>
                            </w:r>
                            <w:r w:rsidR="00DA1FB6" w:rsidRPr="000730CA">
                              <w:rPr>
                                <w:rFonts w:ascii="Estrangelo Edessa" w:hAnsi="Estrangelo Edessa" w:cs="Estrangelo Edessa"/>
                                <w:bCs/>
                                <w:color w:val="000099"/>
                                <w:sz w:val="44"/>
                                <w:szCs w:val="28"/>
                              </w:rPr>
                              <w:t>Association</w:t>
                            </w:r>
                            <w:r w:rsidR="000730CA" w:rsidRPr="000730CA">
                              <w:rPr>
                                <w:rFonts w:ascii="Estrangelo Edessa" w:hAnsi="Estrangelo Edessa" w:cs="Estrangelo Edessa"/>
                                <w:bCs/>
                                <w:color w:val="000099"/>
                                <w:sz w:val="44"/>
                                <w:szCs w:val="28"/>
                              </w:rPr>
                              <w:t xml:space="preserve"> </w:t>
                            </w:r>
                            <w:r w:rsidR="00DA1FB6" w:rsidRPr="000730CA">
                              <w:rPr>
                                <w:rFonts w:ascii="Estrangelo Edessa" w:hAnsi="Estrangelo Edessa" w:cs="Estrangelo Edessa"/>
                                <w:bCs/>
                                <w:color w:val="000099"/>
                                <w:sz w:val="44"/>
                                <w:szCs w:val="28"/>
                              </w:rPr>
                              <w:t>of</w:t>
                            </w:r>
                            <w:r w:rsidR="000730CA" w:rsidRPr="000730CA">
                              <w:rPr>
                                <w:rFonts w:ascii="Estrangelo Edessa" w:hAnsi="Estrangelo Edessa" w:cs="Estrangelo Edessa"/>
                                <w:bCs/>
                                <w:color w:val="000099"/>
                                <w:sz w:val="44"/>
                                <w:szCs w:val="28"/>
                              </w:rPr>
                              <w:t xml:space="preserve"> </w:t>
                            </w:r>
                            <w:r w:rsidR="00DA1FB6" w:rsidRPr="000730CA">
                              <w:rPr>
                                <w:rFonts w:ascii="Estrangelo Edessa" w:hAnsi="Estrangelo Edessa" w:cs="Estrangelo Edessa"/>
                                <w:bCs/>
                                <w:color w:val="000099"/>
                                <w:sz w:val="44"/>
                                <w:szCs w:val="28"/>
                              </w:rPr>
                              <w:t xml:space="preserve">Pretrial Professionals </w:t>
                            </w:r>
                            <w:r w:rsidR="000730CA" w:rsidRPr="000730CA">
                              <w:rPr>
                                <w:rFonts w:ascii="Estrangelo Edessa" w:hAnsi="Estrangelo Edessa" w:cs="Estrangelo Edessa"/>
                                <w:bCs/>
                                <w:color w:val="000099"/>
                                <w:sz w:val="44"/>
                                <w:szCs w:val="28"/>
                              </w:rPr>
                              <w:t>o</w:t>
                            </w:r>
                            <w:r w:rsidR="00DA1FB6" w:rsidRPr="000730CA">
                              <w:rPr>
                                <w:rFonts w:ascii="Estrangelo Edessa" w:hAnsi="Estrangelo Edessa" w:cs="Estrangelo Edessa"/>
                                <w:bCs/>
                                <w:color w:val="000099"/>
                                <w:sz w:val="44"/>
                                <w:szCs w:val="28"/>
                              </w:rPr>
                              <w:t>f</w:t>
                            </w:r>
                            <w:r w:rsidR="000730CA" w:rsidRPr="000730CA">
                              <w:rPr>
                                <w:rFonts w:ascii="Estrangelo Edessa" w:hAnsi="Estrangelo Edessa" w:cs="Estrangelo Edessa"/>
                                <w:bCs/>
                                <w:color w:val="000099"/>
                                <w:sz w:val="44"/>
                                <w:szCs w:val="28"/>
                              </w:rPr>
                              <w:t xml:space="preserve"> </w:t>
                            </w:r>
                            <w:r w:rsidR="00DA1FB6" w:rsidRPr="000730CA">
                              <w:rPr>
                                <w:rFonts w:ascii="Estrangelo Edessa" w:hAnsi="Estrangelo Edessa" w:cs="Estrangelo Edessa"/>
                                <w:bCs/>
                                <w:color w:val="000099"/>
                                <w:sz w:val="44"/>
                                <w:szCs w:val="28"/>
                              </w:rPr>
                              <w:t>Florida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33.75pt;margin-top:9.35pt;width:526.5pt;height:53.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" filled="f" stroked="f" strokeweight=".5pt">
                <v:textbox>
                  <w:txbxContent>
                    <w:p w:rsidR="00DA1FB6" w:rsidRPr="000730CA" w:rsidRDefault="005E75E4" w:rsidP="00DA1FB6">
                      <w:pPr>
                        <w:jc w:val="center"/>
                        <w:rPr>
                          <w:rFonts w:ascii="Estrangelo Edessa" w:hAnsi="Estrangelo Edessa" w:cs="Estrangelo Edessa"/>
                          <w:bCs/>
                          <w:color w:val="000099"/>
                          <w:sz w:val="44"/>
                          <w:szCs w:val="28"/>
                        </w:rPr>
                      </w:pPr>
                      <w:r>
                        <w:rPr>
                          <w:rFonts w:ascii="Estrangelo Edessa" w:hAnsi="Estrangelo Edessa" w:cs="Estrangelo Edessa"/>
                          <w:bCs/>
                          <w:color w:val="000099"/>
                          <w:sz w:val="44"/>
                          <w:szCs w:val="28"/>
                        </w:rPr>
                        <w:t xml:space="preserve">       </w:t>
                      </w:r>
                      <w:r w:rsidR="00DA1FB6" w:rsidRPr="000730CA">
                        <w:rPr>
                          <w:rFonts w:ascii="Estrangelo Edessa" w:hAnsi="Estrangelo Edessa" w:cs="Estrangelo Edessa"/>
                          <w:bCs/>
                          <w:color w:val="000099"/>
                          <w:sz w:val="44"/>
                          <w:szCs w:val="28"/>
                        </w:rPr>
                        <w:t>Association</w:t>
                      </w:r>
                      <w:r w:rsidR="000730CA" w:rsidRPr="000730CA">
                        <w:rPr>
                          <w:rFonts w:ascii="Estrangelo Edessa" w:hAnsi="Estrangelo Edessa" w:cs="Estrangelo Edessa"/>
                          <w:bCs/>
                          <w:color w:val="000099"/>
                          <w:sz w:val="44"/>
                          <w:szCs w:val="28"/>
                        </w:rPr>
                        <w:t xml:space="preserve"> </w:t>
                      </w:r>
                      <w:r w:rsidR="00DA1FB6" w:rsidRPr="000730CA">
                        <w:rPr>
                          <w:rFonts w:ascii="Estrangelo Edessa" w:hAnsi="Estrangelo Edessa" w:cs="Estrangelo Edessa"/>
                          <w:bCs/>
                          <w:color w:val="000099"/>
                          <w:sz w:val="44"/>
                          <w:szCs w:val="28"/>
                        </w:rPr>
                        <w:t>of</w:t>
                      </w:r>
                      <w:r w:rsidR="000730CA" w:rsidRPr="000730CA">
                        <w:rPr>
                          <w:rFonts w:ascii="Estrangelo Edessa" w:hAnsi="Estrangelo Edessa" w:cs="Estrangelo Edessa"/>
                          <w:bCs/>
                          <w:color w:val="000099"/>
                          <w:sz w:val="44"/>
                          <w:szCs w:val="28"/>
                        </w:rPr>
                        <w:t xml:space="preserve"> </w:t>
                      </w:r>
                      <w:r w:rsidR="00DA1FB6" w:rsidRPr="000730CA">
                        <w:rPr>
                          <w:rFonts w:ascii="Estrangelo Edessa" w:hAnsi="Estrangelo Edessa" w:cs="Estrangelo Edessa"/>
                          <w:bCs/>
                          <w:color w:val="000099"/>
                          <w:sz w:val="44"/>
                          <w:szCs w:val="28"/>
                        </w:rPr>
                        <w:t xml:space="preserve">Pretrial Professionals </w:t>
                      </w:r>
                      <w:r w:rsidR="000730CA" w:rsidRPr="000730CA">
                        <w:rPr>
                          <w:rFonts w:ascii="Estrangelo Edessa" w:hAnsi="Estrangelo Edessa" w:cs="Estrangelo Edessa"/>
                          <w:bCs/>
                          <w:color w:val="000099"/>
                          <w:sz w:val="44"/>
                          <w:szCs w:val="28"/>
                        </w:rPr>
                        <w:t>o</w:t>
                      </w:r>
                      <w:r w:rsidR="00DA1FB6" w:rsidRPr="000730CA">
                        <w:rPr>
                          <w:rFonts w:ascii="Estrangelo Edessa" w:hAnsi="Estrangelo Edessa" w:cs="Estrangelo Edessa"/>
                          <w:bCs/>
                          <w:color w:val="000099"/>
                          <w:sz w:val="44"/>
                          <w:szCs w:val="28"/>
                        </w:rPr>
                        <w:t>f</w:t>
                      </w:r>
                      <w:r w:rsidR="000730CA" w:rsidRPr="000730CA">
                        <w:rPr>
                          <w:rFonts w:ascii="Estrangelo Edessa" w:hAnsi="Estrangelo Edessa" w:cs="Estrangelo Edessa"/>
                          <w:bCs/>
                          <w:color w:val="000099"/>
                          <w:sz w:val="44"/>
                          <w:szCs w:val="28"/>
                        </w:rPr>
                        <w:t xml:space="preserve"> </w:t>
                      </w:r>
                      <w:r w:rsidR="00DA1FB6" w:rsidRPr="000730CA">
                        <w:rPr>
                          <w:rFonts w:ascii="Estrangelo Edessa" w:hAnsi="Estrangelo Edessa" w:cs="Estrangelo Edessa"/>
                          <w:bCs/>
                          <w:color w:val="000099"/>
                          <w:sz w:val="44"/>
                          <w:szCs w:val="28"/>
                        </w:rPr>
                        <w:t>Florida</w:t>
                      </w:r>
                    </w:p>
                  </w:txbxContent>
                </v:textbox>
                <w10:wrap anchorx="page"/>
              </v:shape>
            </w:pict>
          </mc:Fallback>
        </mc:AlternateContent>
      </w:r>
    </w:p>
    <w:p w:rsidR="00774821" w:rsidRDefault="00774821" w:rsidP="0061336F">
      <w:pPr>
        <w:spacing w:line="276" w:lineRule="auto"/>
        <w:jc w:val="both"/>
        <w:rPr>
          <w:rFonts w:ascii="Arial" w:hAnsi="Arial" w:cs="Arial"/>
          <w:sz w:val="20"/>
          <w:szCs w:val="20"/>
        </w:rPr>
      </w:pPr>
    </w:p>
    <w:p w:rsidR="00774821" w:rsidRDefault="00774821" w:rsidP="0061336F">
      <w:pPr>
        <w:spacing w:line="276" w:lineRule="auto"/>
        <w:jc w:val="both"/>
        <w:rPr>
          <w:rFonts w:ascii="Arial" w:hAnsi="Arial" w:cs="Arial"/>
          <w:sz w:val="20"/>
          <w:szCs w:val="20"/>
        </w:rPr>
      </w:pPr>
    </w:p>
    <w:p w:rsidR="00774821" w:rsidRDefault="00774821" w:rsidP="0061336F">
      <w:pPr>
        <w:spacing w:line="276" w:lineRule="auto"/>
        <w:jc w:val="both"/>
        <w:rPr>
          <w:rFonts w:ascii="Arial" w:hAnsi="Arial" w:cs="Arial"/>
          <w:sz w:val="20"/>
          <w:szCs w:val="20"/>
        </w:rPr>
      </w:pPr>
    </w:p>
    <w:p w:rsidR="005E75E4" w:rsidRDefault="005E75E4" w:rsidP="0061336F">
      <w:pPr>
        <w:spacing w:line="276" w:lineRule="auto"/>
        <w:jc w:val="both"/>
        <w:rPr>
          <w:rFonts w:ascii="Arial" w:hAnsi="Arial" w:cs="Arial"/>
          <w:szCs w:val="21"/>
        </w:rPr>
      </w:pPr>
    </w:p>
    <w:p w:rsidR="0061336F" w:rsidRPr="000730CA" w:rsidRDefault="0061336F" w:rsidP="0061336F">
      <w:pPr>
        <w:spacing w:line="276" w:lineRule="auto"/>
        <w:jc w:val="both"/>
        <w:rPr>
          <w:rFonts w:ascii="Arial" w:hAnsi="Arial" w:cs="Arial"/>
          <w:szCs w:val="21"/>
        </w:rPr>
      </w:pPr>
      <w:r w:rsidRPr="000730CA">
        <w:rPr>
          <w:rFonts w:ascii="Arial" w:hAnsi="Arial" w:cs="Arial"/>
          <w:szCs w:val="21"/>
        </w:rPr>
        <w:t xml:space="preserve">The following </w:t>
      </w:r>
      <w:r w:rsidR="008D1DD2" w:rsidRPr="000730CA">
        <w:rPr>
          <w:rFonts w:ascii="Arial" w:hAnsi="Arial" w:cs="Arial"/>
          <w:szCs w:val="21"/>
        </w:rPr>
        <w:t xml:space="preserve">position </w:t>
      </w:r>
      <w:r w:rsidR="00ED3D5C">
        <w:rPr>
          <w:rFonts w:ascii="Arial" w:hAnsi="Arial" w:cs="Arial"/>
          <w:szCs w:val="21"/>
        </w:rPr>
        <w:t xml:space="preserve">is </w:t>
      </w:r>
      <w:r w:rsidR="008D1DD2" w:rsidRPr="000730CA">
        <w:rPr>
          <w:rFonts w:ascii="Arial" w:hAnsi="Arial" w:cs="Arial"/>
          <w:szCs w:val="21"/>
        </w:rPr>
        <w:t xml:space="preserve">open </w:t>
      </w:r>
      <w:r w:rsidR="004E6B32">
        <w:rPr>
          <w:rFonts w:ascii="Arial" w:hAnsi="Arial" w:cs="Arial"/>
          <w:szCs w:val="21"/>
        </w:rPr>
        <w:t xml:space="preserve">beginning </w:t>
      </w:r>
      <w:r w:rsidR="008D1DD2" w:rsidRPr="000730CA">
        <w:rPr>
          <w:rFonts w:ascii="Arial" w:hAnsi="Arial" w:cs="Arial"/>
          <w:szCs w:val="21"/>
        </w:rPr>
        <w:t>January 1, 20</w:t>
      </w:r>
      <w:r w:rsidR="00E76B2E">
        <w:rPr>
          <w:rFonts w:ascii="Arial" w:hAnsi="Arial" w:cs="Arial"/>
          <w:szCs w:val="21"/>
        </w:rPr>
        <w:t>2</w:t>
      </w:r>
      <w:r w:rsidR="003F52E9">
        <w:rPr>
          <w:rFonts w:ascii="Arial" w:hAnsi="Arial" w:cs="Arial"/>
          <w:szCs w:val="21"/>
        </w:rPr>
        <w:t>3</w:t>
      </w:r>
      <w:r w:rsidR="00ED3D5C">
        <w:rPr>
          <w:rFonts w:ascii="Arial" w:hAnsi="Arial" w:cs="Arial"/>
          <w:szCs w:val="21"/>
        </w:rPr>
        <w:t xml:space="preserve"> and </w:t>
      </w:r>
      <w:r w:rsidRPr="000730CA">
        <w:rPr>
          <w:rFonts w:ascii="Arial" w:hAnsi="Arial" w:cs="Arial"/>
          <w:szCs w:val="21"/>
        </w:rPr>
        <w:t>require</w:t>
      </w:r>
      <w:r w:rsidR="00296BAF">
        <w:rPr>
          <w:rFonts w:ascii="Arial" w:hAnsi="Arial" w:cs="Arial"/>
          <w:szCs w:val="21"/>
        </w:rPr>
        <w:t>s</w:t>
      </w:r>
      <w:r w:rsidR="008D1DD2" w:rsidRPr="000730CA">
        <w:rPr>
          <w:rFonts w:ascii="Arial" w:hAnsi="Arial" w:cs="Arial"/>
          <w:szCs w:val="21"/>
        </w:rPr>
        <w:t xml:space="preserve"> a 3-year term commitment.</w:t>
      </w:r>
    </w:p>
    <w:p w:rsidR="0061336F" w:rsidRPr="000730CA" w:rsidRDefault="0061336F" w:rsidP="009C3EAB">
      <w:pPr>
        <w:jc w:val="both"/>
        <w:rPr>
          <w:rFonts w:ascii="Arial" w:hAnsi="Arial" w:cs="Arial"/>
          <w:b/>
          <w:bCs/>
          <w:color w:val="000099"/>
          <w:szCs w:val="21"/>
        </w:rPr>
      </w:pPr>
    </w:p>
    <w:p w:rsidR="009C3EAB" w:rsidRPr="004E6B32" w:rsidRDefault="004E6B32" w:rsidP="004E6B32">
      <w:pPr>
        <w:spacing w:line="276" w:lineRule="auto"/>
        <w:ind w:right="432"/>
        <w:jc w:val="center"/>
        <w:rPr>
          <w:rFonts w:ascii="Arial" w:hAnsi="Arial" w:cs="Arial"/>
          <w:b/>
          <w:szCs w:val="21"/>
        </w:rPr>
      </w:pPr>
      <w:r w:rsidRPr="004E6B32">
        <w:rPr>
          <w:rFonts w:ascii="Arial" w:hAnsi="Arial" w:cs="Arial"/>
          <w:b/>
          <w:bCs/>
          <w:color w:val="000099"/>
          <w:szCs w:val="21"/>
        </w:rPr>
        <w:t>Secretary</w:t>
      </w:r>
    </w:p>
    <w:p w:rsidR="00084E76" w:rsidRDefault="00084E76" w:rsidP="000730CA">
      <w:pPr>
        <w:spacing w:line="276" w:lineRule="auto"/>
        <w:ind w:left="432" w:right="432"/>
        <w:jc w:val="both"/>
        <w:rPr>
          <w:rFonts w:ascii="Arial" w:hAnsi="Arial" w:cs="Arial"/>
          <w:b/>
          <w:bCs/>
          <w:color w:val="0000CC"/>
          <w:szCs w:val="21"/>
        </w:rPr>
      </w:pPr>
    </w:p>
    <w:p w:rsidR="00ED3D5C" w:rsidRDefault="00ED3D5C" w:rsidP="00ED3D5C">
      <w:pPr>
        <w:jc w:val="both"/>
      </w:pPr>
      <w:r>
        <w:t>The Secretary shall keep a record of all the meetings; ascertain the presence of a quorum at meetings; send out official notices of the Board, annual business meeting, special meetings and other functions; distribute to each member of the Association, within a reasonable time after their occurrence, summaries of the minutes of the Association meetings to the extent practicable; and conduct correspondence in the name of the Association.  He/she shall ensure Association Bylaws are up to date.  He/she shall tabulate all ballots cast for candidates for office and for issues presented to the membership and shall report results of these activities as outline in Article V, Section 4.  He/she shall work with the Association Treasurer and ensure the annual reports and other reports required to maintain incorporation status and tax exempt status are filed in accordance with rules and regulations governing same.  He/she shall make a report at each meeting of the activities of the Association unless such report shall be waived.</w:t>
      </w:r>
    </w:p>
    <w:p w:rsidR="0061336F" w:rsidRPr="000730CA" w:rsidRDefault="0061336F" w:rsidP="009C3EAB">
      <w:pPr>
        <w:jc w:val="both"/>
        <w:rPr>
          <w:rFonts w:ascii="Arial" w:hAnsi="Arial" w:cs="Arial"/>
          <w:b/>
          <w:bCs/>
          <w:color w:val="0000CC"/>
          <w:szCs w:val="21"/>
        </w:rPr>
      </w:pPr>
    </w:p>
    <w:p w:rsidR="008D1DD2" w:rsidRPr="000730CA" w:rsidRDefault="00084E76" w:rsidP="009C3EAB">
      <w:pPr>
        <w:jc w:val="both"/>
        <w:rPr>
          <w:rFonts w:ascii="Arial" w:hAnsi="Arial" w:cs="Arial"/>
          <w:szCs w:val="21"/>
        </w:rPr>
      </w:pPr>
      <w:r>
        <w:rPr>
          <w:rFonts w:ascii="Arial" w:hAnsi="Arial" w:cs="Arial"/>
          <w:szCs w:val="21"/>
        </w:rPr>
        <w:t xml:space="preserve">Candidate nominations will be accepted </w:t>
      </w:r>
      <w:r w:rsidR="00CE4C62">
        <w:rPr>
          <w:rFonts w:ascii="Arial" w:hAnsi="Arial" w:cs="Arial"/>
          <w:szCs w:val="21"/>
        </w:rPr>
        <w:t xml:space="preserve">from </w:t>
      </w:r>
      <w:r w:rsidR="004E6B32">
        <w:rPr>
          <w:rFonts w:ascii="Arial" w:hAnsi="Arial" w:cs="Arial"/>
          <w:szCs w:val="21"/>
        </w:rPr>
        <w:t>October 1</w:t>
      </w:r>
      <w:r>
        <w:rPr>
          <w:rFonts w:ascii="Arial" w:hAnsi="Arial" w:cs="Arial"/>
          <w:szCs w:val="21"/>
        </w:rPr>
        <w:t xml:space="preserve"> through </w:t>
      </w:r>
      <w:r w:rsidR="004E6B32">
        <w:rPr>
          <w:rFonts w:ascii="Arial" w:hAnsi="Arial" w:cs="Arial"/>
          <w:szCs w:val="21"/>
        </w:rPr>
        <w:t>October 31, 20</w:t>
      </w:r>
      <w:r w:rsidR="00181ADB">
        <w:rPr>
          <w:rFonts w:ascii="Arial" w:hAnsi="Arial" w:cs="Arial"/>
          <w:szCs w:val="21"/>
        </w:rPr>
        <w:t>22</w:t>
      </w:r>
      <w:r w:rsidR="009F7F08">
        <w:rPr>
          <w:rFonts w:ascii="Arial" w:hAnsi="Arial" w:cs="Arial"/>
          <w:szCs w:val="21"/>
        </w:rPr>
        <w:t xml:space="preserve">. </w:t>
      </w:r>
      <w:r w:rsidR="008D1DD2" w:rsidRPr="000730CA">
        <w:rPr>
          <w:rFonts w:ascii="Arial" w:hAnsi="Arial" w:cs="Arial"/>
          <w:szCs w:val="21"/>
        </w:rPr>
        <w:t xml:space="preserve">Candidates will then be contacted to confirm their interest in serving on the Board and </w:t>
      </w:r>
      <w:r w:rsidR="004E6B32">
        <w:rPr>
          <w:rFonts w:ascii="Arial" w:hAnsi="Arial" w:cs="Arial"/>
          <w:szCs w:val="21"/>
        </w:rPr>
        <w:t xml:space="preserve">be required to </w:t>
      </w:r>
      <w:r w:rsidR="008D1DD2" w:rsidRPr="000730CA">
        <w:rPr>
          <w:rFonts w:ascii="Arial" w:hAnsi="Arial" w:cs="Arial"/>
          <w:szCs w:val="21"/>
        </w:rPr>
        <w:t xml:space="preserve">submit a </w:t>
      </w:r>
      <w:r w:rsidRPr="000730CA">
        <w:rPr>
          <w:rFonts w:ascii="Arial" w:hAnsi="Arial" w:cs="Arial"/>
          <w:szCs w:val="21"/>
        </w:rPr>
        <w:t>150-word</w:t>
      </w:r>
      <w:r w:rsidR="008D1DD2" w:rsidRPr="000730CA">
        <w:rPr>
          <w:rFonts w:ascii="Arial" w:hAnsi="Arial" w:cs="Arial"/>
          <w:szCs w:val="21"/>
        </w:rPr>
        <w:t xml:space="preserve"> document outlining their qualifications.</w:t>
      </w:r>
    </w:p>
    <w:p w:rsidR="008D1DD2" w:rsidRPr="000730CA" w:rsidRDefault="008D1DD2" w:rsidP="009C3EAB">
      <w:pPr>
        <w:jc w:val="both"/>
        <w:rPr>
          <w:rFonts w:ascii="Arial" w:hAnsi="Arial" w:cs="Arial"/>
          <w:b/>
          <w:bCs/>
          <w:color w:val="0000CC"/>
          <w:szCs w:val="21"/>
        </w:rPr>
      </w:pPr>
    </w:p>
    <w:p w:rsidR="0061336F" w:rsidRPr="000730CA" w:rsidRDefault="008D1DD2" w:rsidP="000730CA">
      <w:pPr>
        <w:spacing w:after="120"/>
        <w:jc w:val="both"/>
        <w:rPr>
          <w:rFonts w:ascii="Arial" w:hAnsi="Arial" w:cs="Arial"/>
          <w:b/>
          <w:szCs w:val="21"/>
        </w:rPr>
      </w:pPr>
      <w:r w:rsidRPr="000730CA">
        <w:rPr>
          <w:rFonts w:ascii="Arial" w:hAnsi="Arial" w:cs="Arial"/>
          <w:b/>
          <w:szCs w:val="21"/>
        </w:rPr>
        <w:t>Election of Officers and Directors</w:t>
      </w:r>
    </w:p>
    <w:p w:rsidR="00181ADB" w:rsidRPr="00181ADB" w:rsidRDefault="00181ADB" w:rsidP="00181ADB">
      <w:pPr>
        <w:jc w:val="both"/>
        <w:rPr>
          <w:rFonts w:ascii="Arial" w:hAnsi="Arial" w:cs="Arial"/>
        </w:rPr>
      </w:pPr>
      <w:bookmarkStart w:id="0" w:name="_GoBack"/>
      <w:bookmarkEnd w:id="0"/>
      <w:r w:rsidRPr="00181ADB">
        <w:rPr>
          <w:rFonts w:ascii="Arial" w:hAnsi="Arial" w:cs="Arial"/>
        </w:rPr>
        <w:t>To be elected as an Officer or Director a member must be in good standing with the Association.  No Officer or Director on the Board of Directors may be elected to more than two (2) consecutive terms in the same office, except that an officer appointed to fill a vacancy shall be eligible for election to that office for two (2) consecutive terms.  A term shall consist of a three (3) year commitment</w:t>
      </w:r>
      <w:r>
        <w:rPr>
          <w:rFonts w:ascii="Arial" w:hAnsi="Arial" w:cs="Arial"/>
        </w:rPr>
        <w:t xml:space="preserve">. </w:t>
      </w:r>
      <w:r w:rsidRPr="00181ADB">
        <w:rPr>
          <w:rFonts w:ascii="Arial" w:hAnsi="Arial" w:cs="Arial"/>
        </w:rPr>
        <w:t>The Board of Directors shall continue to act in the best interest of the Association and may modify election procedures should cause arise.</w:t>
      </w:r>
    </w:p>
    <w:p w:rsidR="00181ADB" w:rsidRDefault="00181ADB" w:rsidP="00774821">
      <w:pPr>
        <w:jc w:val="both"/>
        <w:rPr>
          <w:rFonts w:ascii="Arial" w:hAnsi="Arial" w:cs="Arial"/>
          <w:szCs w:val="21"/>
        </w:rPr>
      </w:pPr>
    </w:p>
    <w:p w:rsidR="00774821" w:rsidRPr="000730CA" w:rsidRDefault="00774821" w:rsidP="00774821">
      <w:pPr>
        <w:jc w:val="both"/>
        <w:rPr>
          <w:rFonts w:ascii="Arial" w:hAnsi="Arial" w:cs="Arial"/>
          <w:szCs w:val="21"/>
        </w:rPr>
      </w:pPr>
      <w:r w:rsidRPr="000730CA">
        <w:rPr>
          <w:rFonts w:ascii="Arial" w:hAnsi="Arial" w:cs="Arial"/>
          <w:szCs w:val="21"/>
        </w:rPr>
        <w:t xml:space="preserve">Any submissions and questions </w:t>
      </w:r>
      <w:r w:rsidR="00084E76">
        <w:rPr>
          <w:rFonts w:ascii="Arial" w:hAnsi="Arial" w:cs="Arial"/>
          <w:szCs w:val="21"/>
        </w:rPr>
        <w:t xml:space="preserve">should </w:t>
      </w:r>
      <w:r w:rsidRPr="000730CA">
        <w:rPr>
          <w:rFonts w:ascii="Arial" w:hAnsi="Arial" w:cs="Arial"/>
          <w:szCs w:val="21"/>
        </w:rPr>
        <w:t>be sent to the sender of this email and the Nominating Committee will respond.</w:t>
      </w:r>
    </w:p>
    <w:p w:rsidR="00774821" w:rsidRPr="000730CA" w:rsidRDefault="00774821" w:rsidP="00774821">
      <w:pPr>
        <w:jc w:val="both"/>
        <w:rPr>
          <w:rFonts w:ascii="Arial" w:hAnsi="Arial" w:cs="Arial"/>
          <w:szCs w:val="21"/>
        </w:rPr>
      </w:pPr>
    </w:p>
    <w:p w:rsidR="0061336F" w:rsidRPr="000730CA" w:rsidRDefault="00774821" w:rsidP="00ED3D5C">
      <w:pPr>
        <w:jc w:val="both"/>
        <w:rPr>
          <w:rFonts w:ascii="Arial" w:hAnsi="Arial" w:cs="Arial"/>
          <w:b/>
          <w:szCs w:val="21"/>
        </w:rPr>
      </w:pPr>
      <w:r w:rsidRPr="000730CA">
        <w:rPr>
          <w:rFonts w:ascii="Arial" w:hAnsi="Arial" w:cs="Arial"/>
          <w:szCs w:val="21"/>
        </w:rPr>
        <w:t xml:space="preserve">Thank you </w:t>
      </w:r>
      <w:r w:rsidR="00ED3D5C">
        <w:rPr>
          <w:rFonts w:ascii="Arial" w:hAnsi="Arial" w:cs="Arial"/>
          <w:szCs w:val="21"/>
        </w:rPr>
        <w:t xml:space="preserve">for supporting pretrial justice, </w:t>
      </w:r>
      <w:r w:rsidR="0061336F" w:rsidRPr="000730CA">
        <w:rPr>
          <w:rFonts w:ascii="Arial" w:hAnsi="Arial" w:cs="Arial"/>
          <w:b/>
          <w:szCs w:val="21"/>
        </w:rPr>
        <w:t>The Nominating Committee:</w:t>
      </w:r>
    </w:p>
    <w:p w:rsidR="00ED3D5C" w:rsidRDefault="00ED3D5C" w:rsidP="00774821">
      <w:pPr>
        <w:jc w:val="both"/>
        <w:rPr>
          <w:rFonts w:ascii="Arial" w:hAnsi="Arial" w:cs="Arial"/>
          <w:spacing w:val="-4"/>
        </w:rPr>
      </w:pPr>
    </w:p>
    <w:p w:rsidR="00084E76" w:rsidRDefault="003F52E9" w:rsidP="00774821">
      <w:pPr>
        <w:jc w:val="both"/>
        <w:rPr>
          <w:rFonts w:ascii="Arial" w:hAnsi="Arial" w:cs="Arial"/>
          <w:spacing w:val="-4"/>
        </w:rPr>
      </w:pPr>
      <w:r>
        <w:rPr>
          <w:rFonts w:ascii="Arial" w:hAnsi="Arial" w:cs="Arial"/>
          <w:spacing w:val="-4"/>
        </w:rPr>
        <w:t>Ashley Baird</w:t>
      </w:r>
      <w:r w:rsidR="00774821" w:rsidRPr="000730CA">
        <w:rPr>
          <w:rFonts w:ascii="Arial" w:hAnsi="Arial" w:cs="Arial"/>
          <w:spacing w:val="-4"/>
        </w:rPr>
        <w:t xml:space="preserve">, </w:t>
      </w:r>
      <w:r w:rsidR="00084E76">
        <w:rPr>
          <w:rFonts w:ascii="Arial" w:hAnsi="Arial" w:cs="Arial"/>
          <w:spacing w:val="-4"/>
        </w:rPr>
        <w:t>Vice-President,</w:t>
      </w:r>
      <w:r w:rsidR="00ED3D5C">
        <w:rPr>
          <w:rFonts w:ascii="Arial" w:hAnsi="Arial" w:cs="Arial"/>
          <w:spacing w:val="-4"/>
        </w:rPr>
        <w:t xml:space="preserve"> Alachua County Pretrial Services, 350-337-6118</w:t>
      </w:r>
    </w:p>
    <w:p w:rsidR="00774821" w:rsidRDefault="00084E76" w:rsidP="00774821">
      <w:pPr>
        <w:jc w:val="both"/>
        <w:rPr>
          <w:rFonts w:ascii="Arial" w:hAnsi="Arial" w:cs="Arial"/>
          <w:spacing w:val="-4"/>
        </w:rPr>
      </w:pPr>
      <w:r>
        <w:rPr>
          <w:rFonts w:ascii="Arial" w:hAnsi="Arial" w:cs="Arial"/>
          <w:spacing w:val="-4"/>
        </w:rPr>
        <w:t xml:space="preserve">Monique Nagy, Treasurer, </w:t>
      </w:r>
      <w:r w:rsidR="00774821" w:rsidRPr="000730CA">
        <w:rPr>
          <w:rFonts w:ascii="Arial" w:hAnsi="Arial" w:cs="Arial"/>
          <w:spacing w:val="-4"/>
        </w:rPr>
        <w:t>Broward County Pretrial Services, 954-325-5201</w:t>
      </w:r>
    </w:p>
    <w:p w:rsidR="00452B69" w:rsidRPr="000730CA" w:rsidRDefault="00ED3D5C" w:rsidP="00774821">
      <w:pPr>
        <w:jc w:val="both"/>
        <w:rPr>
          <w:rFonts w:ascii="Arial" w:hAnsi="Arial" w:cs="Arial"/>
          <w:spacing w:val="-4"/>
        </w:rPr>
      </w:pPr>
      <w:r>
        <w:rPr>
          <w:rFonts w:ascii="Arial" w:hAnsi="Arial" w:cs="Arial"/>
          <w:spacing w:val="-4"/>
        </w:rPr>
        <w:t>Michael Rogers, Secretary, Manatee County Pretrial Services, 941-747-3011</w:t>
      </w:r>
    </w:p>
    <w:sectPr w:rsidR="00452B69" w:rsidRPr="000730CA" w:rsidSect="00E35142">
      <w:headerReference w:type="even" r:id="rId9"/>
      <w:headerReference w:type="default" r:id="rId10"/>
      <w:footerReference w:type="even" r:id="rId11"/>
      <w:footerReference w:type="default" r:id="rId12"/>
      <w:headerReference w:type="first" r:id="rId13"/>
      <w:footerReference w:type="first" r:id="rId14"/>
      <w:pgSz w:w="12240" w:h="15840"/>
      <w:pgMar w:top="1008" w:right="1152" w:bottom="432" w:left="1152" w:header="720" w:footer="720" w:gutter="0"/>
      <w:pgBorders w:zOrder="back" w:offsetFrom="page">
        <w:top w:val="twistedLines2" w:sz="31" w:space="12" w:color="000099"/>
        <w:left w:val="twistedLines2" w:sz="31" w:space="12" w:color="000099"/>
        <w:bottom w:val="twistedLines2" w:sz="31" w:space="12" w:color="000099"/>
        <w:right w:val="twistedLines2" w:sz="31" w:space="12" w:color="0000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C81" w:rsidRDefault="00D93C81" w:rsidP="0050556D">
      <w:r>
        <w:separator/>
      </w:r>
    </w:p>
  </w:endnote>
  <w:endnote w:type="continuationSeparator" w:id="0">
    <w:p w:rsidR="00D93C81" w:rsidRDefault="00D93C81" w:rsidP="0050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B6" w:rsidRDefault="00DA1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B6" w:rsidRDefault="00DA1F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B6" w:rsidRDefault="00DA1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C81" w:rsidRDefault="00D93C81" w:rsidP="0050556D">
      <w:r>
        <w:separator/>
      </w:r>
    </w:p>
  </w:footnote>
  <w:footnote w:type="continuationSeparator" w:id="0">
    <w:p w:rsidR="00D93C81" w:rsidRDefault="00D93C81" w:rsidP="00505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B6" w:rsidRDefault="00DA1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B6" w:rsidRDefault="00DA1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B6" w:rsidRDefault="00DA1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723C1"/>
    <w:multiLevelType w:val="hybridMultilevel"/>
    <w:tmpl w:val="B9B866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6C2E5F5F"/>
    <w:multiLevelType w:val="hybridMultilevel"/>
    <w:tmpl w:val="16A6440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6F"/>
    <w:rsid w:val="000730CA"/>
    <w:rsid w:val="00084E76"/>
    <w:rsid w:val="000C7A7C"/>
    <w:rsid w:val="00181ADB"/>
    <w:rsid w:val="0024626A"/>
    <w:rsid w:val="00296BAF"/>
    <w:rsid w:val="003F52E9"/>
    <w:rsid w:val="00403D58"/>
    <w:rsid w:val="00452B69"/>
    <w:rsid w:val="004C6DE1"/>
    <w:rsid w:val="004E6B32"/>
    <w:rsid w:val="0050556D"/>
    <w:rsid w:val="005D4EBC"/>
    <w:rsid w:val="005E75E4"/>
    <w:rsid w:val="00607482"/>
    <w:rsid w:val="0061336F"/>
    <w:rsid w:val="007209C1"/>
    <w:rsid w:val="00720F0A"/>
    <w:rsid w:val="00774821"/>
    <w:rsid w:val="008561C2"/>
    <w:rsid w:val="008D1DD2"/>
    <w:rsid w:val="00936563"/>
    <w:rsid w:val="009C3EAB"/>
    <w:rsid w:val="009F7F08"/>
    <w:rsid w:val="00AF09EC"/>
    <w:rsid w:val="00BC1C53"/>
    <w:rsid w:val="00C14423"/>
    <w:rsid w:val="00C729D5"/>
    <w:rsid w:val="00CC0860"/>
    <w:rsid w:val="00CE4C62"/>
    <w:rsid w:val="00D93C81"/>
    <w:rsid w:val="00DA1FB6"/>
    <w:rsid w:val="00E35142"/>
    <w:rsid w:val="00E76B2E"/>
    <w:rsid w:val="00E82C58"/>
    <w:rsid w:val="00ED3D5C"/>
    <w:rsid w:val="00EF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506DC3"/>
  <w15:chartTrackingRefBased/>
  <w15:docId w15:val="{2F923BDE-AADF-4C8B-8CFE-99B3579F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36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336F"/>
    <w:rPr>
      <w:color w:val="0000FF"/>
      <w:u w:val="single"/>
    </w:rPr>
  </w:style>
  <w:style w:type="paragraph" w:styleId="ListParagraph">
    <w:name w:val="List Paragraph"/>
    <w:basedOn w:val="Normal"/>
    <w:uiPriority w:val="34"/>
    <w:qFormat/>
    <w:rsid w:val="0061336F"/>
    <w:pPr>
      <w:spacing w:after="200" w:line="276" w:lineRule="auto"/>
      <w:ind w:left="720"/>
      <w:contextualSpacing/>
    </w:pPr>
  </w:style>
  <w:style w:type="paragraph" w:styleId="Header">
    <w:name w:val="header"/>
    <w:basedOn w:val="Normal"/>
    <w:link w:val="HeaderChar"/>
    <w:uiPriority w:val="99"/>
    <w:unhideWhenUsed/>
    <w:rsid w:val="0050556D"/>
    <w:pPr>
      <w:tabs>
        <w:tab w:val="center" w:pos="4680"/>
        <w:tab w:val="right" w:pos="9360"/>
      </w:tabs>
    </w:pPr>
  </w:style>
  <w:style w:type="character" w:customStyle="1" w:styleId="HeaderChar">
    <w:name w:val="Header Char"/>
    <w:basedOn w:val="DefaultParagraphFont"/>
    <w:link w:val="Header"/>
    <w:uiPriority w:val="99"/>
    <w:rsid w:val="0050556D"/>
    <w:rPr>
      <w:rFonts w:ascii="Calibri" w:hAnsi="Calibri" w:cs="Times New Roman"/>
    </w:rPr>
  </w:style>
  <w:style w:type="paragraph" w:styleId="Footer">
    <w:name w:val="footer"/>
    <w:basedOn w:val="Normal"/>
    <w:link w:val="FooterChar"/>
    <w:uiPriority w:val="99"/>
    <w:unhideWhenUsed/>
    <w:rsid w:val="0050556D"/>
    <w:pPr>
      <w:tabs>
        <w:tab w:val="center" w:pos="4680"/>
        <w:tab w:val="right" w:pos="9360"/>
      </w:tabs>
    </w:pPr>
  </w:style>
  <w:style w:type="character" w:customStyle="1" w:styleId="FooterChar">
    <w:name w:val="Footer Char"/>
    <w:basedOn w:val="DefaultParagraphFont"/>
    <w:link w:val="Footer"/>
    <w:uiPriority w:val="99"/>
    <w:rsid w:val="0050556D"/>
    <w:rPr>
      <w:rFonts w:ascii="Calibri" w:hAnsi="Calibri" w:cs="Times New Roman"/>
    </w:rPr>
  </w:style>
  <w:style w:type="paragraph" w:styleId="NormalWeb">
    <w:name w:val="Normal (Web)"/>
    <w:basedOn w:val="Normal"/>
    <w:uiPriority w:val="99"/>
    <w:unhideWhenUsed/>
    <w:rsid w:val="00181ADB"/>
    <w:pPr>
      <w:spacing w:after="15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859673">
      <w:bodyDiv w:val="1"/>
      <w:marLeft w:val="0"/>
      <w:marRight w:val="0"/>
      <w:marTop w:val="0"/>
      <w:marBottom w:val="0"/>
      <w:divBdr>
        <w:top w:val="none" w:sz="0" w:space="0" w:color="auto"/>
        <w:left w:val="none" w:sz="0" w:space="0" w:color="auto"/>
        <w:bottom w:val="none" w:sz="0" w:space="0" w:color="auto"/>
        <w:right w:val="none" w:sz="0" w:space="0" w:color="auto"/>
      </w:divBdr>
    </w:div>
    <w:div w:id="584724392">
      <w:bodyDiv w:val="1"/>
      <w:marLeft w:val="0"/>
      <w:marRight w:val="0"/>
      <w:marTop w:val="0"/>
      <w:marBottom w:val="0"/>
      <w:divBdr>
        <w:top w:val="none" w:sz="0" w:space="0" w:color="auto"/>
        <w:left w:val="none" w:sz="0" w:space="0" w:color="auto"/>
        <w:bottom w:val="none" w:sz="0" w:space="0" w:color="auto"/>
        <w:right w:val="none" w:sz="0" w:space="0" w:color="auto"/>
      </w:divBdr>
    </w:div>
    <w:div w:id="1203976345">
      <w:bodyDiv w:val="1"/>
      <w:marLeft w:val="0"/>
      <w:marRight w:val="0"/>
      <w:marTop w:val="0"/>
      <w:marBottom w:val="0"/>
      <w:divBdr>
        <w:top w:val="none" w:sz="0" w:space="0" w:color="auto"/>
        <w:left w:val="none" w:sz="0" w:space="0" w:color="auto"/>
        <w:bottom w:val="none" w:sz="0" w:space="0" w:color="auto"/>
        <w:right w:val="none" w:sz="0" w:space="0" w:color="auto"/>
      </w:divBdr>
    </w:div>
    <w:div w:id="1324160072">
      <w:bodyDiv w:val="1"/>
      <w:marLeft w:val="0"/>
      <w:marRight w:val="0"/>
      <w:marTop w:val="0"/>
      <w:marBottom w:val="0"/>
      <w:divBdr>
        <w:top w:val="none" w:sz="0" w:space="0" w:color="auto"/>
        <w:left w:val="none" w:sz="0" w:space="0" w:color="auto"/>
        <w:bottom w:val="none" w:sz="0" w:space="0" w:color="auto"/>
        <w:right w:val="none" w:sz="0" w:space="0" w:color="auto"/>
      </w:divBdr>
    </w:div>
    <w:div w:id="15728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Orange County BCC</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Sammons-Nantz, Tracey</dc:creator>
  <cp:keywords/>
  <dc:description/>
  <cp:lastModifiedBy>Keegan, Sandra</cp:lastModifiedBy>
  <cp:revision>3</cp:revision>
  <dcterms:created xsi:type="dcterms:W3CDTF">2022-09-22T16:49:00Z</dcterms:created>
  <dcterms:modified xsi:type="dcterms:W3CDTF">2022-09-22T16:53:00Z</dcterms:modified>
</cp:coreProperties>
</file>